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613F1C" w14:textId="77777777" w:rsidR="005A0393" w:rsidRDefault="005009F7">
      <w:pPr>
        <w:pStyle w:val="Titre"/>
        <w:rPr>
          <w:rFonts w:hint="eastAsia"/>
          <w:sz w:val="38"/>
          <w:szCs w:val="38"/>
        </w:rPr>
      </w:pPr>
      <w:r>
        <w:rPr>
          <w:sz w:val="38"/>
          <w:szCs w:val="38"/>
        </w:rPr>
        <w:t>UNITÉ D’ENSEIGNEMENT D’OUVERTURE (UEO)</w:t>
      </w:r>
    </w:p>
    <w:p w14:paraId="75BF0C61" w14:textId="77777777" w:rsidR="005A0393" w:rsidRDefault="005009F7">
      <w:pPr>
        <w:pStyle w:val="Sous-titre"/>
        <w:rPr>
          <w:rStyle w:val="Aucun"/>
          <w:rFonts w:hint="eastAsia"/>
          <w:sz w:val="28"/>
          <w:szCs w:val="28"/>
        </w:rPr>
      </w:pPr>
      <w:r>
        <w:rPr>
          <w:rStyle w:val="Aucun"/>
          <w:sz w:val="28"/>
          <w:szCs w:val="28"/>
        </w:rPr>
        <w:t>Service Universitaire des Activités Physiques et Sportives</w:t>
      </w:r>
      <w:r>
        <w:rPr>
          <w:rStyle w:val="Aucun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4E997B6E" wp14:editId="7121010D">
            <wp:simplePos x="0" y="0"/>
            <wp:positionH relativeFrom="margin">
              <wp:posOffset>3881453</wp:posOffset>
            </wp:positionH>
            <wp:positionV relativeFrom="line">
              <wp:posOffset>440925</wp:posOffset>
            </wp:positionV>
            <wp:extent cx="1927535" cy="72972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9"/>
                <wp:lineTo x="0" y="21619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535" cy="729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4AE511" w14:textId="77777777" w:rsidR="005A0393" w:rsidRDefault="005009F7">
      <w:pPr>
        <w:pStyle w:val="Sous-titre"/>
        <w:rPr>
          <w:rFonts w:hint="eastAsia"/>
          <w:b/>
          <w:bCs/>
        </w:rPr>
      </w:pPr>
      <w:r>
        <w:rPr>
          <w:b/>
          <w:bCs/>
        </w:rPr>
        <w:t xml:space="preserve">ACTIVITÉ: </w:t>
      </w:r>
      <w:r w:rsidR="00BB3FE3">
        <w:rPr>
          <w:b/>
          <w:bCs/>
        </w:rPr>
        <w:t>RUGBY</w:t>
      </w:r>
    </w:p>
    <w:p w14:paraId="7D429284" w14:textId="77777777" w:rsidR="005A0393" w:rsidRDefault="005009F7">
      <w:pPr>
        <w:pStyle w:val="Sous-titre"/>
        <w:rPr>
          <w:rFonts w:hint="eastAsia"/>
          <w:b/>
          <w:bCs/>
        </w:rPr>
      </w:pPr>
      <w:r>
        <w:rPr>
          <w:b/>
          <w:bCs/>
        </w:rPr>
        <w:t>MODALITÉS D’ÉVALUATION</w:t>
      </w:r>
    </w:p>
    <w:p w14:paraId="13FD85BD" w14:textId="77777777" w:rsidR="00C60A28" w:rsidRDefault="005009F7">
      <w:pPr>
        <w:pStyle w:val="Corps"/>
      </w:pPr>
      <w:r>
        <w:rPr>
          <w:rStyle w:val="Aucun"/>
          <w:b/>
          <w:bCs/>
        </w:rPr>
        <w:t xml:space="preserve">CONTRÔLE </w:t>
      </w:r>
      <w:proofErr w:type="gramStart"/>
      <w:r>
        <w:rPr>
          <w:rStyle w:val="Aucun"/>
          <w:b/>
          <w:bCs/>
        </w:rPr>
        <w:t>CONTINU</w:t>
      </w:r>
      <w:r>
        <w:t>:</w:t>
      </w:r>
      <w:proofErr w:type="gramEnd"/>
      <w:r>
        <w:t xml:space="preserve"> </w:t>
      </w:r>
    </w:p>
    <w:p w14:paraId="664836F2" w14:textId="77777777" w:rsidR="00C60A28" w:rsidRDefault="005009F7">
      <w:pPr>
        <w:pStyle w:val="Corps"/>
      </w:pPr>
      <w:r>
        <w:t xml:space="preserve">1 note sur </w:t>
      </w:r>
      <w:proofErr w:type="gramStart"/>
      <w:r>
        <w:t>20  ÉVALUATION</w:t>
      </w:r>
      <w:proofErr w:type="gramEnd"/>
      <w:r>
        <w:t xml:space="preserve"> PRATIQUE </w:t>
      </w:r>
    </w:p>
    <w:p w14:paraId="7DFBCDE2" w14:textId="0672FB92" w:rsidR="005A0393" w:rsidRDefault="00C60A28">
      <w:pPr>
        <w:pStyle w:val="Corps"/>
        <w:rPr>
          <w:rFonts w:hint="eastAsia"/>
        </w:rPr>
      </w:pPr>
      <w:r>
        <w:t xml:space="preserve">1 note </w:t>
      </w:r>
      <w:r w:rsidR="005009F7">
        <w:t>ÉVALUATION THÉORIQUE)</w:t>
      </w:r>
    </w:p>
    <w:p w14:paraId="30E44254" w14:textId="77777777" w:rsidR="005A0393" w:rsidRDefault="005A0393">
      <w:pPr>
        <w:pStyle w:val="Corps"/>
        <w:rPr>
          <w:rFonts w:hint="eastAsia"/>
        </w:rPr>
      </w:pPr>
    </w:p>
    <w:tbl>
      <w:tblPr>
        <w:tblStyle w:val="TableNormal"/>
        <w:tblW w:w="9895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7100"/>
        <w:tblLayout w:type="fixed"/>
        <w:tblLook w:val="04A0" w:firstRow="1" w:lastRow="0" w:firstColumn="1" w:lastColumn="0" w:noHBand="0" w:noVBand="1"/>
      </w:tblPr>
      <w:tblGrid>
        <w:gridCol w:w="1532"/>
        <w:gridCol w:w="141"/>
        <w:gridCol w:w="1418"/>
        <w:gridCol w:w="567"/>
        <w:gridCol w:w="1134"/>
        <w:gridCol w:w="709"/>
        <w:gridCol w:w="1275"/>
        <w:gridCol w:w="1276"/>
        <w:gridCol w:w="851"/>
        <w:gridCol w:w="992"/>
      </w:tblGrid>
      <w:tr w:rsidR="00B26A63" w14:paraId="60880F9E" w14:textId="77777777" w:rsidTr="00C06BA7">
        <w:trPr>
          <w:trHeight w:val="376"/>
          <w:tblHeader/>
        </w:trPr>
        <w:tc>
          <w:tcPr>
            <w:tcW w:w="98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</w:tcPr>
          <w:p w14:paraId="3FD16E7A" w14:textId="77777777" w:rsidR="00B26A63" w:rsidRDefault="00B26A63" w:rsidP="006D7493">
            <w:pPr>
              <w:pStyle w:val="Titre"/>
              <w:rPr>
                <w:rFonts w:hint="eastAsia"/>
                <w:color w:val="FEFEFE"/>
                <w:sz w:val="32"/>
                <w:szCs w:val="32"/>
              </w:rPr>
            </w:pPr>
            <w:r>
              <w:rPr>
                <w:color w:val="FEFEFE"/>
                <w:sz w:val="32"/>
                <w:szCs w:val="32"/>
              </w:rPr>
              <w:t xml:space="preserve">CRITÈRES D’ÉVALUATION DE LA </w:t>
            </w:r>
            <w:proofErr w:type="gramStart"/>
            <w:r>
              <w:rPr>
                <w:color w:val="FEFEFE"/>
                <w:sz w:val="32"/>
                <w:szCs w:val="32"/>
              </w:rPr>
              <w:t xml:space="preserve">PRATIQUE  </w:t>
            </w:r>
            <w:r w:rsidR="006D7493">
              <w:rPr>
                <w:color w:val="FEFEFE"/>
                <w:sz w:val="32"/>
                <w:szCs w:val="32"/>
              </w:rPr>
              <w:t>RUGBY</w:t>
            </w:r>
            <w:proofErr w:type="gramEnd"/>
          </w:p>
        </w:tc>
      </w:tr>
      <w:tr w:rsidR="00B26A63" w14:paraId="7D13CE88" w14:textId="77777777" w:rsidTr="00A1123F">
        <w:trPr>
          <w:trHeight w:val="239"/>
          <w:tblHeader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FD4F" w14:textId="77777777" w:rsidR="00B26A63" w:rsidRPr="00B26A63" w:rsidRDefault="00B26A63">
            <w:pPr>
              <w:rPr>
                <w:b/>
              </w:rPr>
            </w:pPr>
            <w:proofErr w:type="spellStart"/>
            <w:r w:rsidRPr="00B26A63">
              <w:rPr>
                <w:b/>
              </w:rPr>
              <w:t>Critères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831100"/>
          </w:tcPr>
          <w:p w14:paraId="52C1A287" w14:textId="77777777" w:rsidR="00B26A63" w:rsidRDefault="00B26A63">
            <w:pPr>
              <w:pStyle w:val="Styledetableau3"/>
              <w:rPr>
                <w:rFonts w:eastAsia="Arial Unicode MS" w:cs="Arial Unicode MS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0549" w14:textId="77777777" w:rsidR="00B26A63" w:rsidRDefault="00B26A63" w:rsidP="00B26A63">
            <w:pPr>
              <w:pStyle w:val="Styledetableau3"/>
            </w:pPr>
            <w:r>
              <w:rPr>
                <w:rFonts w:eastAsia="Arial Unicode MS" w:cs="Arial Unicode MS"/>
              </w:rPr>
              <w:t>DETAIL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9F1B" w14:textId="77777777" w:rsidR="00B26A63" w:rsidRDefault="00B26A63">
            <w:pPr>
              <w:pStyle w:val="Styledetableau3"/>
            </w:pPr>
            <w:r>
              <w:rPr>
                <w:rFonts w:eastAsia="Arial Unicode MS" w:cs="Arial Unicode MS"/>
              </w:rPr>
              <w:t>BARÈME CC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A3A1" w14:textId="77777777" w:rsidR="00B26A63" w:rsidRDefault="00B26A63">
            <w:pPr>
              <w:pStyle w:val="Styledetableau3"/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831100"/>
          </w:tcPr>
          <w:p w14:paraId="16CE22A5" w14:textId="77777777" w:rsidR="00B26A63" w:rsidRDefault="00B26A63">
            <w:pPr>
              <w:pStyle w:val="Styledetableau3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NOTE</w:t>
            </w:r>
          </w:p>
        </w:tc>
      </w:tr>
      <w:tr w:rsidR="009A4E08" w14:paraId="3CBE245B" w14:textId="77777777" w:rsidTr="00A1123F">
        <w:trPr>
          <w:trHeight w:val="239"/>
          <w:tblHeader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3941" w14:textId="77777777" w:rsidR="009A4E08" w:rsidRPr="00B26A63" w:rsidRDefault="009A4E08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</w:tcPr>
          <w:p w14:paraId="708C6A92" w14:textId="77777777" w:rsidR="009A4E08" w:rsidRDefault="00B84C00" w:rsidP="009A4E08">
            <w:pPr>
              <w:pStyle w:val="Styledetableau3"/>
              <w:jc w:val="center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0pt à 1</w:t>
            </w:r>
            <w:r w:rsidR="009A4E08">
              <w:rPr>
                <w:rFonts w:eastAsia="Arial Unicode MS" w:cs="Arial Unicode MS"/>
              </w:rPr>
              <w:t>pts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5BE6" w14:textId="77777777" w:rsidR="009A4E08" w:rsidRDefault="00B84C00" w:rsidP="009A4E08">
            <w:pPr>
              <w:pStyle w:val="Styledetableau3"/>
              <w:jc w:val="center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2pts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5FF2" w14:textId="77777777" w:rsidR="009A4E08" w:rsidRDefault="00B84C00" w:rsidP="009A4E08">
            <w:pPr>
              <w:pStyle w:val="Styledetableau3"/>
              <w:jc w:val="center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3pts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9524" w14:textId="77777777" w:rsidR="009A4E08" w:rsidRDefault="00B84C00" w:rsidP="00B84C00">
            <w:pPr>
              <w:pStyle w:val="Styledetableau3"/>
              <w:jc w:val="center"/>
            </w:pPr>
            <w:r>
              <w:t>4</w:t>
            </w:r>
            <w:r w:rsidR="009A4E08">
              <w:t>pts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1100"/>
          </w:tcPr>
          <w:p w14:paraId="784651D4" w14:textId="77777777" w:rsidR="009A4E08" w:rsidRDefault="009A4E08">
            <w:pPr>
              <w:pStyle w:val="Styledetableau3"/>
              <w:rPr>
                <w:rFonts w:eastAsia="Arial Unicode MS" w:cs="Arial Unicode MS" w:hint="eastAsia"/>
              </w:rPr>
            </w:pPr>
          </w:p>
        </w:tc>
      </w:tr>
      <w:tr w:rsidR="00B26A63" w14:paraId="7A1ECC6B" w14:textId="77777777" w:rsidTr="00A1123F">
        <w:tblPrEx>
          <w:shd w:val="clear" w:color="auto" w:fill="FFFFFF"/>
        </w:tblPrEx>
        <w:trPr>
          <w:trHeight w:val="719"/>
        </w:trPr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9817" w14:textId="77777777" w:rsidR="00B26A63" w:rsidRDefault="00BB3FE3" w:rsidP="00990F22">
            <w:pPr>
              <w:pStyle w:val="Styledetableau3"/>
            </w:pPr>
            <w:r>
              <w:rPr>
                <w:color w:val="000000"/>
              </w:rPr>
              <w:t>S’intégrer dans le p</w:t>
            </w:r>
            <w:r w:rsidR="007B17BB">
              <w:rPr>
                <w:color w:val="000000"/>
              </w:rPr>
              <w:t xml:space="preserve">rojet </w:t>
            </w:r>
            <w:r>
              <w:rPr>
                <w:color w:val="000000"/>
              </w:rPr>
              <w:t xml:space="preserve">collectif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88CCF" w14:textId="77777777" w:rsidR="00B26A63" w:rsidRPr="009A4E08" w:rsidRDefault="00990F22">
            <w:pPr>
              <w:pStyle w:val="Styledetableau2"/>
              <w:rPr>
                <w:rFonts w:eastAsia="Arial Unicode MS" w:cs="Arial Unicode MS" w:hint="eastAsia"/>
                <w:b/>
              </w:rPr>
            </w:pPr>
            <w:r>
              <w:rPr>
                <w:rFonts w:eastAsia="Arial Unicode MS" w:cs="Arial Unicode MS"/>
                <w:b/>
              </w:rPr>
              <w:t>Satellite</w:t>
            </w:r>
            <w:r w:rsidR="007B17BB" w:rsidRPr="009A4E08">
              <w:rPr>
                <w:rFonts w:eastAsia="Arial Unicode MS" w:cs="Arial Unicode MS"/>
                <w:b/>
              </w:rPr>
              <w:t> :</w:t>
            </w:r>
          </w:p>
          <w:p w14:paraId="1BAED4F7" w14:textId="77777777" w:rsidR="007B17BB" w:rsidRDefault="007B17BB" w:rsidP="00990F22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L</w:t>
            </w:r>
            <w:r>
              <w:rPr>
                <w:rFonts w:eastAsia="Arial Unicode MS" w:cs="Arial Unicode MS"/>
              </w:rPr>
              <w:t xml:space="preserve">e plus souvent </w:t>
            </w:r>
            <w:r w:rsidR="00990F22">
              <w:rPr>
                <w:rFonts w:eastAsia="Arial Unicode MS" w:cs="Arial Unicode MS"/>
              </w:rPr>
              <w:t>en retrait, pas de déplacement/replacement (retard)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D38F" w14:textId="77777777" w:rsidR="00B26A63" w:rsidRPr="009A4E08" w:rsidRDefault="00990F22">
            <w:pPr>
              <w:pStyle w:val="Styledetableau2"/>
              <w:rPr>
                <w:b/>
              </w:rPr>
            </w:pPr>
            <w:r>
              <w:rPr>
                <w:b/>
              </w:rPr>
              <w:t>Participant</w:t>
            </w:r>
            <w:r w:rsidR="007B17BB" w:rsidRPr="009A4E08">
              <w:rPr>
                <w:b/>
              </w:rPr>
              <w:t> :</w:t>
            </w:r>
          </w:p>
          <w:p w14:paraId="5BBCE7E5" w14:textId="77777777" w:rsidR="007B17BB" w:rsidRDefault="00990F22">
            <w:pPr>
              <w:pStyle w:val="Styledetableau2"/>
            </w:pPr>
            <w:r>
              <w:t>Concerné et actif dans l’espace proche pas ou peu de communication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18F3" w14:textId="77777777" w:rsidR="00B26A63" w:rsidRPr="009A4E08" w:rsidRDefault="00990F22">
            <w:pPr>
              <w:pStyle w:val="Styledetableau2"/>
              <w:rPr>
                <w:b/>
              </w:rPr>
            </w:pPr>
            <w:r>
              <w:rPr>
                <w:b/>
              </w:rPr>
              <w:t>Fonceur</w:t>
            </w:r>
            <w:r w:rsidR="007B17BB" w:rsidRPr="009A4E08">
              <w:rPr>
                <w:b/>
              </w:rPr>
              <w:t> :</w:t>
            </w:r>
          </w:p>
          <w:p w14:paraId="52DF1D89" w14:textId="77777777" w:rsidR="007B17BB" w:rsidRDefault="00990F22">
            <w:pPr>
              <w:pStyle w:val="Styledetableau2"/>
            </w:pPr>
            <w:r>
              <w:t xml:space="preserve">Communique pendant l’action, se propose pour exploiter un </w:t>
            </w:r>
            <w:r w:rsidR="00574A4D">
              <w:t>déséquilibre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E2F7" w14:textId="77777777" w:rsidR="00B26A63" w:rsidRPr="009A4E08" w:rsidRDefault="00990F22" w:rsidP="007B17BB">
            <w:pPr>
              <w:pStyle w:val="Styledetableau2"/>
              <w:rPr>
                <w:b/>
              </w:rPr>
            </w:pPr>
            <w:r>
              <w:rPr>
                <w:b/>
              </w:rPr>
              <w:t>organisateur</w:t>
            </w:r>
            <w:r w:rsidR="007B17BB" w:rsidRPr="009A4E08">
              <w:rPr>
                <w:b/>
              </w:rPr>
              <w:t> :</w:t>
            </w:r>
          </w:p>
          <w:p w14:paraId="561C0189" w14:textId="77777777" w:rsidR="009A4E08" w:rsidRDefault="00990F22" w:rsidP="007B17BB">
            <w:pPr>
              <w:pStyle w:val="Styledetableau2"/>
            </w:pPr>
            <w:r>
              <w:t>Souvent à l’origine du déséquilibre</w:t>
            </w:r>
            <w:r w:rsidR="00AC2E45">
              <w:t>,</w:t>
            </w:r>
            <w:r>
              <w:t xml:space="preserve"> </w:t>
            </w:r>
            <w:r w:rsidR="00574A4D">
              <w:t>joueur « clé » dans l’équipe</w:t>
            </w:r>
            <w:r>
              <w:t>,</w:t>
            </w:r>
          </w:p>
          <w:p w14:paraId="0B73BC84" w14:textId="77777777" w:rsidR="00990F22" w:rsidRDefault="00990F22" w:rsidP="00990F22">
            <w:pPr>
              <w:pStyle w:val="Styledetableau2"/>
            </w:pPr>
            <w:r>
              <w:t>Communique pour optimiser la cohérence collective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13BBF6" w14:textId="77777777" w:rsidR="00B26A63" w:rsidRDefault="00B84C00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26A63" w14:paraId="37F3AC99" w14:textId="77777777" w:rsidTr="00A1123F">
        <w:tblPrEx>
          <w:shd w:val="clear" w:color="auto" w:fill="FFFFFF"/>
        </w:tblPrEx>
        <w:trPr>
          <w:trHeight w:val="903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0F0C" w14:textId="77777777" w:rsidR="00B26A63" w:rsidRDefault="00990F22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>Porteur de balle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36F01AD" w14:textId="77777777" w:rsidR="00B26A63" w:rsidRDefault="00574A4D">
            <w:pPr>
              <w:pStyle w:val="Styledetableau2"/>
              <w:rPr>
                <w:rFonts w:eastAsia="Arial Unicode MS" w:cs="Arial Unicode MS" w:hint="eastAsia"/>
              </w:rPr>
            </w:pPr>
            <w:r w:rsidRPr="00574A4D">
              <w:rPr>
                <w:rFonts w:eastAsia="Arial Unicode MS" w:cs="Arial Unicode MS"/>
              </w:rPr>
              <w:t>Se débarrasse du ballon, subit la pression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F3CF" w14:textId="77777777" w:rsidR="009A4E08" w:rsidRDefault="00574A4D" w:rsidP="00574A4D">
            <w:pPr>
              <w:pStyle w:val="Styledetableau2"/>
              <w:rPr>
                <w:rFonts w:eastAsia="Arial Unicode MS" w:cs="Arial Unicode MS" w:hint="eastAsia"/>
              </w:rPr>
            </w:pPr>
            <w:r w:rsidRPr="00574A4D">
              <w:rPr>
                <w:rFonts w:eastAsia="Arial Unicode MS" w:cs="Arial Unicode MS"/>
              </w:rPr>
              <w:t xml:space="preserve">Avance sans pression, conservation </w:t>
            </w:r>
            <w:r>
              <w:rPr>
                <w:rFonts w:eastAsia="Arial Unicode MS" w:cs="Arial Unicode MS"/>
              </w:rPr>
              <w:t>aléatoire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91B40" w14:textId="77777777" w:rsidR="009A4E08" w:rsidRDefault="00574A4D">
            <w:pPr>
              <w:pStyle w:val="Styledetableau2"/>
              <w:rPr>
                <w:rFonts w:eastAsia="Arial Unicode MS" w:cs="Arial Unicode MS" w:hint="eastAsia"/>
              </w:rPr>
            </w:pPr>
            <w:r w:rsidRPr="00574A4D">
              <w:rPr>
                <w:rFonts w:eastAsia="Arial Unicode MS" w:cs="Arial Unicode MS" w:hint="eastAsia"/>
              </w:rPr>
              <w:t>A</w:t>
            </w:r>
            <w:r w:rsidRPr="00574A4D">
              <w:rPr>
                <w:rFonts w:eastAsia="Arial Unicode MS" w:cs="Arial Unicode MS"/>
              </w:rPr>
              <w:t>vance dans les intervalles, assure la conservation du ballon sous pression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31EE" w14:textId="77777777" w:rsidR="00C91963" w:rsidRPr="00C91963" w:rsidRDefault="00574A4D" w:rsidP="00574A4D">
            <w:pPr>
              <w:pStyle w:val="Styledetableau2"/>
              <w:rPr>
                <w:bCs/>
              </w:rPr>
            </w:pPr>
            <w:r w:rsidRPr="00574A4D">
              <w:rPr>
                <w:bCs/>
              </w:rPr>
              <w:t xml:space="preserve">Avance sous pression, </w:t>
            </w:r>
            <w:r>
              <w:rPr>
                <w:bCs/>
              </w:rPr>
              <w:t>c</w:t>
            </w:r>
            <w:r w:rsidRPr="00574A4D">
              <w:rPr>
                <w:bCs/>
              </w:rPr>
              <w:t xml:space="preserve">hoix pertinents </w:t>
            </w:r>
            <w:r>
              <w:rPr>
                <w:bCs/>
              </w:rPr>
              <w:t>(donner, garder pour avancer, assurer la conservation)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7C33C79" w14:textId="77777777" w:rsidR="00B26A63" w:rsidRDefault="00B84C00" w:rsidP="00B84C0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26A63" w14:paraId="65554492" w14:textId="77777777" w:rsidTr="00A1123F">
        <w:tblPrEx>
          <w:shd w:val="clear" w:color="auto" w:fill="FFFFFF"/>
        </w:tblPrEx>
        <w:trPr>
          <w:trHeight w:val="167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13DBB" w14:textId="77777777" w:rsidR="00B26A63" w:rsidRDefault="00990F22">
            <w:pPr>
              <w:pStyle w:val="Styledetableau3"/>
            </w:pPr>
            <w:r>
              <w:rPr>
                <w:color w:val="000000"/>
              </w:rPr>
              <w:t>Partenaire du porteur de balle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E19E1BC" w14:textId="77777777" w:rsidR="00C91963" w:rsidRDefault="00574A4D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Pas ou peu d’activité (souvent arr</w:t>
            </w:r>
            <w:r w:rsidR="000614DC">
              <w:rPr>
                <w:rFonts w:eastAsia="Arial Unicode MS" w:cs="Arial Unicode MS"/>
              </w:rPr>
              <w:t>êté)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C8FA" w14:textId="77777777" w:rsidR="00C91963" w:rsidRDefault="000614DC">
            <w:pPr>
              <w:pStyle w:val="Styledetableau2"/>
            </w:pPr>
            <w:r>
              <w:rPr>
                <w:rFonts w:eastAsia="Arial Unicode MS" w:cs="Arial Unicode MS"/>
              </w:rPr>
              <w:t xml:space="preserve">Se propose en soutien axial, mais n’exploite pas le déséquilibre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1D5F" w14:textId="77777777" w:rsidR="00C91963" w:rsidRDefault="000614DC">
            <w:pPr>
              <w:pStyle w:val="Styledetableau2"/>
            </w:pPr>
            <w:r>
              <w:rPr>
                <w:rFonts w:eastAsia="Arial Unicode MS" w:cs="Arial Unicode MS" w:hint="eastAsia"/>
              </w:rPr>
              <w:t>S</w:t>
            </w:r>
            <w:r>
              <w:rPr>
                <w:rFonts w:eastAsia="Arial Unicode MS" w:cs="Arial Unicode MS"/>
              </w:rPr>
              <w:t>outien axial efficace (poursuit l’avancée), assure le soutien après la passe ou la conservation du ballon</w:t>
            </w:r>
          </w:p>
          <w:p w14:paraId="206FBDC6" w14:textId="77777777" w:rsidR="00B26A63" w:rsidRDefault="00B26A63">
            <w:pPr>
              <w:pStyle w:val="Styledetableau2"/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1CEF" w14:textId="77777777" w:rsidR="00CA7D4E" w:rsidRDefault="000614DC" w:rsidP="00CA7D4E">
            <w:pPr>
              <w:pStyle w:val="Styledetableau2"/>
            </w:pPr>
            <w:r>
              <w:t xml:space="preserve">Tient compte de la situation pour adapter son déplacement (converge, s’écarte, repousse le </w:t>
            </w:r>
            <w:proofErr w:type="spellStart"/>
            <w:r>
              <w:t>contest</w:t>
            </w:r>
            <w:proofErr w:type="spellEnd"/>
            <w:r>
              <w:t>…)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FF2EC05" w14:textId="77777777" w:rsidR="00B26A63" w:rsidRDefault="00B84C00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B26A63" w14:paraId="616909B8" w14:textId="77777777" w:rsidTr="00A1123F">
        <w:tblPrEx>
          <w:shd w:val="clear" w:color="auto" w:fill="FFFFFF"/>
        </w:tblPrEx>
        <w:trPr>
          <w:trHeight w:val="95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7D31" w14:textId="77777777" w:rsidR="007B17BB" w:rsidRDefault="00990F22">
            <w:pPr>
              <w:pStyle w:val="Styledetableau3"/>
            </w:pPr>
            <w:r>
              <w:rPr>
                <w:color w:val="000000"/>
              </w:rPr>
              <w:t>Défenseur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FB386B5" w14:textId="77777777" w:rsidR="00B26A63" w:rsidRDefault="000614DC" w:rsidP="00CA7D4E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Agrippe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B9A8" w14:textId="77777777" w:rsidR="00B26A63" w:rsidRDefault="000614DC">
            <w:pPr>
              <w:pStyle w:val="Styledetableau2"/>
            </w:pPr>
            <w:r>
              <w:rPr>
                <w:rFonts w:eastAsia="Arial Unicode MS" w:cs="Arial Unicode MS"/>
              </w:rPr>
              <w:t>Ralentit le porteur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04BA" w14:textId="77777777" w:rsidR="00B26A63" w:rsidRDefault="000614DC">
            <w:pPr>
              <w:pStyle w:val="Styledetableau2"/>
            </w:pPr>
            <w:r>
              <w:rPr>
                <w:rFonts w:eastAsia="Arial Unicode MS" w:cs="Arial Unicode MS" w:hint="eastAsia"/>
              </w:rPr>
              <w:t>A</w:t>
            </w:r>
            <w:r>
              <w:rPr>
                <w:rFonts w:eastAsia="Arial Unicode MS" w:cs="Arial Unicode MS"/>
              </w:rPr>
              <w:t xml:space="preserve">rrête le porteur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0ADE" w14:textId="77777777" w:rsidR="00B26A63" w:rsidRDefault="000614DC" w:rsidP="000614DC">
            <w:pPr>
              <w:pStyle w:val="Styledetableau2"/>
            </w:pPr>
            <w:r>
              <w:t>Arrête le porteur</w:t>
            </w:r>
            <w:r w:rsidR="00473097">
              <w:t xml:space="preserve"> (plaquage)</w:t>
            </w:r>
            <w:r>
              <w:t xml:space="preserve"> et assure la récupération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8DC270" w14:textId="77777777" w:rsidR="00B26A63" w:rsidRDefault="00B84C00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5B2166" w14:paraId="305A97D6" w14:textId="77777777" w:rsidTr="003E3B6B">
        <w:tblPrEx>
          <w:shd w:val="clear" w:color="auto" w:fill="FFFFFF"/>
        </w:tblPrEx>
        <w:trPr>
          <w:trHeight w:val="95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B92E" w14:textId="77777777" w:rsidR="005B2166" w:rsidRDefault="005B2166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 xml:space="preserve">Progression </w:t>
            </w:r>
          </w:p>
          <w:p w14:paraId="381ACB50" w14:textId="77777777" w:rsidR="005B2166" w:rsidRDefault="005B2166">
            <w:pPr>
              <w:pStyle w:val="Styledetableau3"/>
              <w:rPr>
                <w:color w:val="000000"/>
              </w:rPr>
            </w:pPr>
            <w:r>
              <w:rPr>
                <w:color w:val="000000"/>
              </w:rPr>
              <w:t>Investissement</w:t>
            </w:r>
          </w:p>
        </w:tc>
        <w:tc>
          <w:tcPr>
            <w:tcW w:w="737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6F69F57" w14:textId="77777777" w:rsidR="005B2166" w:rsidRDefault="005B2166" w:rsidP="00CA7D4E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>Gérer ses émotions</w:t>
            </w:r>
          </w:p>
          <w:p w14:paraId="6E4BC04B" w14:textId="77777777" w:rsidR="005B2166" w:rsidRDefault="005B2166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S</w:t>
            </w:r>
            <w:r>
              <w:rPr>
                <w:rFonts w:eastAsia="Arial Unicode MS" w:cs="Arial Unicode MS"/>
              </w:rPr>
              <w:t>avoir s’échauffer</w:t>
            </w:r>
          </w:p>
          <w:p w14:paraId="6B1CE877" w14:textId="77777777" w:rsidR="005B2166" w:rsidRDefault="005B2166" w:rsidP="00FE5E78">
            <w:pPr>
              <w:pStyle w:val="Styledetableau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 w:hint="eastAsia"/>
              </w:rPr>
              <w:t>C</w:t>
            </w:r>
            <w:r>
              <w:rPr>
                <w:rFonts w:eastAsia="Arial Unicode MS" w:cs="Arial Unicode MS"/>
              </w:rPr>
              <w:t>onnaître, expliquer, s’approprier des principes simples d’efficacité collective</w:t>
            </w:r>
          </w:p>
          <w:p w14:paraId="4F0F1ABC" w14:textId="77777777" w:rsidR="005B2166" w:rsidRDefault="005B2166" w:rsidP="00CA7D4E">
            <w:pPr>
              <w:pStyle w:val="Styledetableau2"/>
            </w:pPr>
            <w:r>
              <w:t>S’engager activement dans le fonctionnement du groupe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8181BB" w14:textId="77777777" w:rsidR="005B2166" w:rsidRDefault="005B2166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/4</w:t>
            </w:r>
          </w:p>
        </w:tc>
      </w:tr>
      <w:tr w:rsidR="00672F2B" w14:paraId="645D556E" w14:textId="77777777" w:rsidTr="00A1123F">
        <w:tblPrEx>
          <w:shd w:val="clear" w:color="auto" w:fill="FFFFFF"/>
        </w:tblPrEx>
        <w:trPr>
          <w:trHeight w:val="47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A95D" w14:textId="77777777" w:rsidR="00672F2B" w:rsidRDefault="00672F2B">
            <w:pPr>
              <w:pStyle w:val="Styledetableau3"/>
            </w:pPr>
            <w:r>
              <w:rPr>
                <w:color w:val="000000"/>
              </w:rPr>
              <w:t>PRATIQUE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2291063D" w14:textId="77777777" w:rsidR="00672F2B" w:rsidRDefault="00672F2B" w:rsidP="00B84C00">
            <w:pPr>
              <w:pStyle w:val="Styledetableau2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0A92781" w14:textId="77777777" w:rsidR="00672F2B" w:rsidRDefault="00672F2B" w:rsidP="00795BC0">
            <w:pPr>
              <w:pStyle w:val="Styledetableau2"/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/20</w:t>
            </w:r>
          </w:p>
        </w:tc>
      </w:tr>
      <w:tr w:rsidR="00795BC0" w14:paraId="71F84B6E" w14:textId="77777777" w:rsidTr="001B4BB1">
        <w:trPr>
          <w:trHeight w:val="376"/>
          <w:tblHeader/>
        </w:trPr>
        <w:tc>
          <w:tcPr>
            <w:tcW w:w="98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</w:tcPr>
          <w:p w14:paraId="6BA3476F" w14:textId="77777777" w:rsidR="00795BC0" w:rsidRDefault="00795BC0" w:rsidP="000614DC">
            <w:pPr>
              <w:pStyle w:val="Titre"/>
              <w:rPr>
                <w:rFonts w:hint="eastAsia"/>
                <w:color w:val="FEFEFE"/>
                <w:sz w:val="32"/>
                <w:szCs w:val="32"/>
              </w:rPr>
            </w:pPr>
            <w:r>
              <w:rPr>
                <w:color w:val="FEFEFE"/>
                <w:sz w:val="32"/>
                <w:szCs w:val="32"/>
              </w:rPr>
              <w:t xml:space="preserve">CRITÈRES D’ÉVALUATION DE LA THÉORIE  </w:t>
            </w:r>
            <w:r w:rsidR="000614DC">
              <w:rPr>
                <w:color w:val="FEFEFE"/>
                <w:sz w:val="32"/>
                <w:szCs w:val="32"/>
              </w:rPr>
              <w:t>RUGBY</w:t>
            </w:r>
          </w:p>
        </w:tc>
      </w:tr>
      <w:tr w:rsidR="00795BC0" w14:paraId="5F15E4C1" w14:textId="77777777" w:rsidTr="008A0009">
        <w:trPr>
          <w:trHeight w:val="239"/>
          <w:tblHeader/>
        </w:trPr>
        <w:tc>
          <w:tcPr>
            <w:tcW w:w="3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C08E" w14:textId="77777777" w:rsidR="00795BC0" w:rsidRDefault="00795BC0">
            <w:pPr>
              <w:pStyle w:val="Styledetableau3"/>
            </w:pPr>
            <w:r>
              <w:rPr>
                <w:rFonts w:eastAsia="Arial Unicode MS" w:cs="Arial Unicode MS"/>
              </w:rPr>
              <w:t xml:space="preserve">DETAIL TEST/ÉVALUATION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02B2" w14:textId="77777777" w:rsidR="00795BC0" w:rsidRDefault="00795BC0">
            <w:pPr>
              <w:pStyle w:val="Styledetableau3"/>
            </w:pPr>
            <w:r>
              <w:rPr>
                <w:rFonts w:eastAsia="Arial Unicode MS" w:cs="Arial Unicode MS"/>
              </w:rPr>
              <w:t>BARÈME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31100"/>
          </w:tcPr>
          <w:p w14:paraId="633E2AD9" w14:textId="77777777" w:rsidR="00795BC0" w:rsidRDefault="00795BC0">
            <w:pPr>
              <w:pStyle w:val="Styledetableau3"/>
              <w:rPr>
                <w:rFonts w:eastAsia="Arial Unicode MS" w:cs="Arial Unicode MS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ABE9" w14:textId="77777777" w:rsidR="00795BC0" w:rsidRDefault="00795BC0">
            <w:pPr>
              <w:pStyle w:val="Styledetableau3"/>
            </w:pPr>
            <w:r>
              <w:rPr>
                <w:rFonts w:eastAsia="Arial Unicode MS" w:cs="Arial Unicode MS"/>
              </w:rPr>
              <w:t>NOTE</w:t>
            </w:r>
          </w:p>
        </w:tc>
      </w:tr>
      <w:tr w:rsidR="00795BC0" w14:paraId="6997C1FA" w14:textId="77777777" w:rsidTr="008A0009">
        <w:tblPrEx>
          <w:shd w:val="clear" w:color="auto" w:fill="FFFFFF"/>
        </w:tblPrEx>
        <w:trPr>
          <w:trHeight w:val="838"/>
        </w:trPr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2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BB85" w14:textId="77777777" w:rsidR="00795BC0" w:rsidRDefault="00795BC0">
            <w:pPr>
              <w:pStyle w:val="Styledetableau3"/>
            </w:pPr>
            <w:r>
              <w:rPr>
                <w:color w:val="000000"/>
              </w:rPr>
              <w:t>ECRIT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27BD60" w14:textId="77777777" w:rsidR="00795BC0" w:rsidRPr="00A1123F" w:rsidRDefault="004828D2" w:rsidP="00A1123F">
            <w:pPr>
              <w:pStyle w:val="Styledetableau2"/>
            </w:pPr>
            <w:r>
              <w:rPr>
                <w:rFonts w:eastAsia="Arial Unicode MS" w:cs="Arial Unicode MS"/>
              </w:rPr>
              <w:t>Examen écrit</w:t>
            </w:r>
            <w:r w:rsidR="00795BC0">
              <w:rPr>
                <w:rFonts w:eastAsia="Arial Unicode MS" w:cs="Arial Unicode MS"/>
              </w:rPr>
              <w:t xml:space="preserve"> portant sur le cours théorique,</w:t>
            </w:r>
            <w:r>
              <w:rPr>
                <w:rFonts w:eastAsia="Arial Unicode MS" w:cs="Arial Unicode MS"/>
              </w:rPr>
              <w:t xml:space="preserve"> questions sur l’histoire de la discipline, aspects techniques et tactiques et connaissance du règlement.</w:t>
            </w:r>
            <w:r w:rsidR="000614DC">
              <w:rPr>
                <w:rFonts w:eastAsia="Arial Unicode MS" w:cs="Arial Unicode MS"/>
              </w:rPr>
              <w:t xml:space="preserve"> durée 1 heure</w:t>
            </w:r>
            <w:r w:rsidR="00795BC0"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E078" w14:textId="77777777" w:rsidR="005B2166" w:rsidRDefault="005B2166" w:rsidP="005B2166">
            <w:pPr>
              <w:pStyle w:val="Styledetableau2"/>
              <w:jc w:val="right"/>
              <w:rPr>
                <w:bCs/>
              </w:rPr>
            </w:pPr>
            <w:r w:rsidRPr="00B5768D">
              <w:rPr>
                <w:bCs/>
              </w:rPr>
              <w:t xml:space="preserve">1 pt par </w:t>
            </w:r>
          </w:p>
          <w:p w14:paraId="4DE83834" w14:textId="77777777" w:rsidR="005B2166" w:rsidRDefault="005B2166" w:rsidP="005B2166">
            <w:pPr>
              <w:pStyle w:val="Styledetableau2"/>
              <w:jc w:val="right"/>
              <w:rPr>
                <w:bCs/>
              </w:rPr>
            </w:pPr>
            <w:r w:rsidRPr="00B5768D">
              <w:rPr>
                <w:bCs/>
              </w:rPr>
              <w:t>critère</w:t>
            </w:r>
          </w:p>
          <w:p w14:paraId="60C11036" w14:textId="77777777" w:rsidR="00795BC0" w:rsidRDefault="00672F2B">
            <w:pPr>
              <w:pStyle w:val="Styledetableau2"/>
              <w:jc w:val="right"/>
            </w:pPr>
            <w:r>
              <w:rPr>
                <w:b/>
                <w:bCs/>
                <w:sz w:val="38"/>
                <w:szCs w:val="38"/>
              </w:rPr>
              <w:t>/2</w:t>
            </w:r>
            <w:r w:rsidR="00795BC0">
              <w:rPr>
                <w:b/>
                <w:bCs/>
                <w:sz w:val="38"/>
                <w:szCs w:val="38"/>
              </w:rPr>
              <w:t>0</w:t>
            </w:r>
          </w:p>
        </w:tc>
      </w:tr>
      <w:tr w:rsidR="00795BC0" w14:paraId="739535DF" w14:textId="77777777" w:rsidTr="008A0009">
        <w:tblPrEx>
          <w:shd w:val="clear" w:color="auto" w:fill="FFFFFF"/>
        </w:tblPrEx>
        <w:trPr>
          <w:trHeight w:val="654"/>
        </w:trPr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9644" w14:textId="77777777" w:rsidR="00795BC0" w:rsidRDefault="00795BC0" w:rsidP="00795BC0">
            <w:pPr>
              <w:pStyle w:val="Styledetableau3"/>
            </w:pPr>
            <w:r>
              <w:rPr>
                <w:sz w:val="36"/>
                <w:szCs w:val="36"/>
              </w:rPr>
              <w:t xml:space="preserve">TOTAL </w:t>
            </w:r>
          </w:p>
        </w:tc>
        <w:tc>
          <w:tcPr>
            <w:tcW w:w="6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</w:tcPr>
          <w:p w14:paraId="6B06B7F8" w14:textId="4F6CC593" w:rsidR="00795BC0" w:rsidRPr="00A1123F" w:rsidRDefault="00A1123F" w:rsidP="00A1123F">
            <w:pPr>
              <w:pStyle w:val="Styledetableau2"/>
            </w:pPr>
            <w:r>
              <w:rPr>
                <w:color w:val="FEFEFE"/>
                <w:sz w:val="36"/>
                <w:szCs w:val="36"/>
              </w:rPr>
              <w:t>Note Pratique (</w:t>
            </w:r>
            <w:r w:rsidRPr="00A1123F">
              <w:rPr>
                <w:color w:val="FEFEFE"/>
                <w:sz w:val="28"/>
                <w:szCs w:val="28"/>
              </w:rPr>
              <w:t xml:space="preserve">Coef </w:t>
            </w:r>
            <w:proofErr w:type="gramStart"/>
            <w:r w:rsidR="00C60A28">
              <w:rPr>
                <w:color w:val="FEFEFE"/>
                <w:sz w:val="28"/>
                <w:szCs w:val="28"/>
              </w:rPr>
              <w:t>1</w:t>
            </w:r>
            <w:r>
              <w:rPr>
                <w:color w:val="FEFEFE"/>
                <w:sz w:val="36"/>
                <w:szCs w:val="36"/>
              </w:rPr>
              <w:t>)+</w:t>
            </w:r>
            <w:proofErr w:type="gramEnd"/>
            <w:r>
              <w:rPr>
                <w:color w:val="FEFEFE"/>
                <w:sz w:val="36"/>
                <w:szCs w:val="36"/>
              </w:rPr>
              <w:t>Note Théorie</w:t>
            </w:r>
            <w:r w:rsidR="00795BC0">
              <w:rPr>
                <w:color w:val="FEFEFE"/>
                <w:sz w:val="36"/>
                <w:szCs w:val="36"/>
              </w:rPr>
              <w:t xml:space="preserve"> </w:t>
            </w:r>
            <w:r>
              <w:rPr>
                <w:color w:val="FEFEFE"/>
                <w:sz w:val="36"/>
                <w:szCs w:val="36"/>
              </w:rPr>
              <w:t>(</w:t>
            </w:r>
            <w:r w:rsidR="00795BC0" w:rsidRPr="00A1123F">
              <w:rPr>
                <w:color w:val="FEFEFE"/>
                <w:sz w:val="28"/>
                <w:szCs w:val="28"/>
              </w:rPr>
              <w:t>Coef 1</w:t>
            </w:r>
            <w:r>
              <w:rPr>
                <w:color w:val="FEFEFE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1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9C4D" w14:textId="77777777" w:rsidR="00795BC0" w:rsidRDefault="00795BC0">
            <w:pPr>
              <w:pStyle w:val="Styledetableau2"/>
              <w:jc w:val="right"/>
            </w:pPr>
            <w:r>
              <w:rPr>
                <w:b/>
                <w:bCs/>
                <w:color w:val="FEFEFE"/>
                <w:sz w:val="40"/>
                <w:szCs w:val="40"/>
              </w:rPr>
              <w:t>/20</w:t>
            </w:r>
          </w:p>
        </w:tc>
      </w:tr>
    </w:tbl>
    <w:p w14:paraId="3E40AE9D" w14:textId="77777777" w:rsidR="008A0009" w:rsidRDefault="005009F7" w:rsidP="008A0009">
      <w:pPr>
        <w:pStyle w:val="Corps"/>
        <w:rPr>
          <w:rFonts w:hint="eastAsia"/>
          <w:sz w:val="20"/>
          <w:szCs w:val="20"/>
        </w:rPr>
      </w:pPr>
      <w:r>
        <w:rPr>
          <w:rStyle w:val="Aucun"/>
          <w:sz w:val="20"/>
          <w:szCs w:val="20"/>
        </w:rPr>
        <w:t xml:space="preserve"> </w:t>
      </w:r>
      <w:r>
        <w:rPr>
          <w:rStyle w:val="Aucun"/>
          <w:b/>
          <w:bCs/>
          <w:sz w:val="20"/>
          <w:szCs w:val="20"/>
        </w:rPr>
        <w:t>Rappel:</w:t>
      </w:r>
      <w:r>
        <w:rPr>
          <w:sz w:val="20"/>
          <w:szCs w:val="20"/>
        </w:rPr>
        <w:t xml:space="preserve"> Les Unités d’Enseignement dites « d’Ouverture » sont incluses dans la formation en 2ème année de Licence. Les UEO ont pour objectif de permettre à l’étudiant de découvrir des enseignements différents de ceux liés à sa formation, de valoriser l’engagement étudiant, et de favoriser les pratiques artistiques, culturelles et sportives.</w:t>
      </w:r>
    </w:p>
    <w:p w14:paraId="52778797" w14:textId="77777777" w:rsidR="005A0393" w:rsidRPr="008A0009" w:rsidRDefault="005009F7" w:rsidP="008A0009">
      <w:pPr>
        <w:pStyle w:val="Corps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Ce sont des enseignements à choisir au </w:t>
      </w:r>
      <w:r>
        <w:rPr>
          <w:rStyle w:val="Aucun"/>
          <w:b/>
          <w:bCs/>
          <w:sz w:val="20"/>
          <w:szCs w:val="20"/>
        </w:rPr>
        <w:t>2ème semestre de L2 (Semestre 4), crédités de 3 ECTS.</w:t>
      </w:r>
    </w:p>
    <w:sectPr w:rsidR="005A0393" w:rsidRPr="008A0009" w:rsidSect="00795BC0"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06A8" w14:textId="77777777" w:rsidR="00C65362" w:rsidRDefault="00C65362">
      <w:r>
        <w:separator/>
      </w:r>
    </w:p>
  </w:endnote>
  <w:endnote w:type="continuationSeparator" w:id="0">
    <w:p w14:paraId="4C77A777" w14:textId="77777777" w:rsidR="00C65362" w:rsidRDefault="00C6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3128" w14:textId="77777777" w:rsidR="00C65362" w:rsidRDefault="00C65362">
      <w:r>
        <w:separator/>
      </w:r>
    </w:p>
  </w:footnote>
  <w:footnote w:type="continuationSeparator" w:id="0">
    <w:p w14:paraId="3F8E572F" w14:textId="77777777" w:rsidR="00C65362" w:rsidRDefault="00C6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93"/>
    <w:rsid w:val="000432B9"/>
    <w:rsid w:val="000614DC"/>
    <w:rsid w:val="00105B72"/>
    <w:rsid w:val="001A2777"/>
    <w:rsid w:val="003E53C6"/>
    <w:rsid w:val="00473097"/>
    <w:rsid w:val="004828D2"/>
    <w:rsid w:val="005009F7"/>
    <w:rsid w:val="00574A4D"/>
    <w:rsid w:val="005A0393"/>
    <w:rsid w:val="005B2166"/>
    <w:rsid w:val="00672F2B"/>
    <w:rsid w:val="006D7493"/>
    <w:rsid w:val="00795BC0"/>
    <w:rsid w:val="007A14C7"/>
    <w:rsid w:val="007B17BB"/>
    <w:rsid w:val="007E0A74"/>
    <w:rsid w:val="008A0009"/>
    <w:rsid w:val="00990F22"/>
    <w:rsid w:val="009A4E08"/>
    <w:rsid w:val="009D326D"/>
    <w:rsid w:val="00A1123F"/>
    <w:rsid w:val="00A22BC8"/>
    <w:rsid w:val="00AC2E45"/>
    <w:rsid w:val="00B26A63"/>
    <w:rsid w:val="00B84C00"/>
    <w:rsid w:val="00BB3FE3"/>
    <w:rsid w:val="00C30FD9"/>
    <w:rsid w:val="00C60A28"/>
    <w:rsid w:val="00C65362"/>
    <w:rsid w:val="00C843FE"/>
    <w:rsid w:val="00C91963"/>
    <w:rsid w:val="00CA7D4E"/>
    <w:rsid w:val="00CB75B8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8A32"/>
  <w15:docId w15:val="{D6CF0AC7-5D9E-45CE-85C4-E69F6742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Sous-titre">
    <w:name w:val="Subtitle"/>
    <w:next w:val="Corps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character" w:customStyle="1" w:styleId="Aucun">
    <w:name w:val="Aucun"/>
    <w:rPr>
      <w:lang w:val="fr-FR"/>
    </w:rPr>
  </w:style>
  <w:style w:type="paragraph" w:customStyle="1" w:styleId="Styledetableau3">
    <w:name w:val="Style de tableau 3"/>
    <w:rPr>
      <w:rFonts w:ascii="Helvetica Neue" w:eastAsia="Helvetica Neue" w:hAnsi="Helvetica Neue" w:cs="Helvetica Neue"/>
      <w:b/>
      <w:bCs/>
      <w:color w:val="FEFFFE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Lematte</dc:creator>
  <cp:lastModifiedBy>Leporse Nathalie</cp:lastModifiedBy>
  <cp:revision>2</cp:revision>
  <cp:lastPrinted>2019-03-18T15:06:00Z</cp:lastPrinted>
  <dcterms:created xsi:type="dcterms:W3CDTF">2024-01-29T14:33:00Z</dcterms:created>
  <dcterms:modified xsi:type="dcterms:W3CDTF">2024-01-29T14:33:00Z</dcterms:modified>
</cp:coreProperties>
</file>